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AD4E" w14:textId="317C7D46" w:rsidR="004A19E1" w:rsidRPr="004A19E1" w:rsidRDefault="004A19E1" w:rsidP="004A19E1">
      <w:pPr>
        <w:jc w:val="right"/>
      </w:pPr>
      <w:r>
        <w:t xml:space="preserve">Warsaw, </w:t>
      </w:r>
      <w:r w:rsidR="00C173D4">
        <w:t>8</w:t>
      </w:r>
      <w:bookmarkStart w:id="0" w:name="_GoBack"/>
      <w:bookmarkEnd w:id="0"/>
      <w:r>
        <w:t xml:space="preserve"> February 2023</w:t>
      </w:r>
    </w:p>
    <w:p w14:paraId="562CFA2B" w14:textId="77777777" w:rsidR="00F64898" w:rsidRDefault="00F64898" w:rsidP="00433462">
      <w:pPr>
        <w:jc w:val="center"/>
        <w:rPr>
          <w:sz w:val="28"/>
          <w:szCs w:val="28"/>
        </w:rPr>
      </w:pPr>
    </w:p>
    <w:p w14:paraId="6949F60D" w14:textId="61A68491" w:rsidR="00070FBD" w:rsidRPr="008760B0" w:rsidRDefault="007678D3" w:rsidP="00433462">
      <w:pPr>
        <w:jc w:val="center"/>
        <w:rPr>
          <w:rFonts w:ascii="Arial" w:hAnsi="Arial" w:cs="Arial"/>
          <w:sz w:val="28"/>
          <w:szCs w:val="28"/>
        </w:rPr>
      </w:pPr>
      <w:r>
        <w:rPr>
          <w:rFonts w:ascii="Arial" w:hAnsi="Arial"/>
          <w:sz w:val="28"/>
          <w:szCs w:val="28"/>
        </w:rPr>
        <w:t>Bolero Office Point 2 sold</w:t>
      </w:r>
    </w:p>
    <w:p w14:paraId="35BD516B" w14:textId="0CF53F39" w:rsidR="001967C3" w:rsidRPr="008760B0" w:rsidRDefault="001967C3" w:rsidP="0001787D">
      <w:pPr>
        <w:spacing w:after="240" w:line="276" w:lineRule="auto"/>
        <w:jc w:val="both"/>
        <w:rPr>
          <w:rFonts w:ascii="Arial" w:hAnsi="Arial" w:cs="Arial"/>
          <w:b/>
          <w:bCs/>
          <w:sz w:val="20"/>
          <w:szCs w:val="20"/>
        </w:rPr>
      </w:pPr>
      <w:r>
        <w:rPr>
          <w:rFonts w:ascii="Arial" w:hAnsi="Arial"/>
          <w:b/>
          <w:bCs/>
          <w:sz w:val="20"/>
          <w:szCs w:val="20"/>
        </w:rPr>
        <w:t xml:space="preserve">Real Management S.A. has closed the sale of </w:t>
      </w:r>
      <w:r w:rsidR="00354E98">
        <w:rPr>
          <w:rFonts w:ascii="Arial" w:hAnsi="Arial"/>
          <w:b/>
          <w:bCs/>
          <w:sz w:val="20"/>
          <w:szCs w:val="20"/>
        </w:rPr>
        <w:t>the</w:t>
      </w:r>
      <w:r>
        <w:rPr>
          <w:rFonts w:ascii="Arial" w:hAnsi="Arial"/>
          <w:b/>
          <w:bCs/>
          <w:sz w:val="20"/>
          <w:szCs w:val="20"/>
        </w:rPr>
        <w:t xml:space="preserve"> modern office and technology building Bolero Office Point 2, located at 4 </w:t>
      </w:r>
      <w:proofErr w:type="spellStart"/>
      <w:r>
        <w:rPr>
          <w:rFonts w:ascii="Arial" w:hAnsi="Arial"/>
          <w:b/>
          <w:bCs/>
          <w:sz w:val="20"/>
          <w:szCs w:val="20"/>
        </w:rPr>
        <w:t>Równoległa</w:t>
      </w:r>
      <w:proofErr w:type="spellEnd"/>
      <w:r>
        <w:rPr>
          <w:rFonts w:ascii="Arial" w:hAnsi="Arial"/>
          <w:b/>
          <w:bCs/>
          <w:sz w:val="20"/>
          <w:szCs w:val="20"/>
        </w:rPr>
        <w:t xml:space="preserve"> Street in Warsaw. </w:t>
      </w:r>
      <w:r w:rsidR="00AF7035">
        <w:rPr>
          <w:rFonts w:ascii="Arial" w:hAnsi="Arial"/>
          <w:b/>
          <w:bCs/>
          <w:sz w:val="20"/>
          <w:szCs w:val="20"/>
        </w:rPr>
        <w:t xml:space="preserve">The </w:t>
      </w:r>
      <w:r w:rsidR="000F199D">
        <w:rPr>
          <w:rFonts w:ascii="Arial" w:hAnsi="Arial"/>
          <w:b/>
          <w:bCs/>
          <w:sz w:val="20"/>
          <w:szCs w:val="20"/>
        </w:rPr>
        <w:t>building</w:t>
      </w:r>
      <w:r w:rsidR="00AF7035">
        <w:rPr>
          <w:rFonts w:ascii="Arial" w:hAnsi="Arial"/>
          <w:b/>
          <w:bCs/>
          <w:sz w:val="20"/>
          <w:szCs w:val="20"/>
        </w:rPr>
        <w:t xml:space="preserve"> has been acquired by </w:t>
      </w:r>
      <w:r w:rsidR="008A7990">
        <w:rPr>
          <w:rFonts w:ascii="Arial" w:hAnsi="Arial"/>
          <w:b/>
          <w:bCs/>
          <w:sz w:val="20"/>
          <w:szCs w:val="20"/>
        </w:rPr>
        <w:t xml:space="preserve">Interpierre Europe Centrale, an SCPI managed by </w:t>
      </w:r>
      <w:r>
        <w:rPr>
          <w:rFonts w:ascii="Arial" w:hAnsi="Arial"/>
          <w:b/>
          <w:bCs/>
          <w:sz w:val="20"/>
          <w:szCs w:val="20"/>
        </w:rPr>
        <w:t xml:space="preserve">PAREF </w:t>
      </w:r>
      <w:r w:rsidR="008A7990">
        <w:rPr>
          <w:rFonts w:ascii="Arial" w:hAnsi="Arial"/>
          <w:b/>
          <w:bCs/>
          <w:sz w:val="20"/>
          <w:szCs w:val="20"/>
        </w:rPr>
        <w:t>Gestion</w:t>
      </w:r>
      <w:r>
        <w:rPr>
          <w:rFonts w:ascii="Arial" w:hAnsi="Arial"/>
          <w:b/>
          <w:bCs/>
          <w:sz w:val="20"/>
          <w:szCs w:val="20"/>
        </w:rPr>
        <w:t>.</w:t>
      </w:r>
    </w:p>
    <w:p w14:paraId="7822CDD3" w14:textId="29058131" w:rsidR="00C609AB" w:rsidRPr="008760B0" w:rsidRDefault="00C609AB" w:rsidP="00FB6C38">
      <w:pPr>
        <w:spacing w:after="240" w:line="276" w:lineRule="auto"/>
        <w:jc w:val="both"/>
        <w:rPr>
          <w:rFonts w:ascii="Arial" w:hAnsi="Arial" w:cs="Arial"/>
          <w:bCs/>
          <w:sz w:val="20"/>
          <w:szCs w:val="20"/>
        </w:rPr>
      </w:pPr>
      <w:r>
        <w:rPr>
          <w:rFonts w:ascii="Arial" w:hAnsi="Arial"/>
          <w:bCs/>
          <w:sz w:val="20"/>
          <w:szCs w:val="20"/>
        </w:rPr>
        <w:t xml:space="preserve">Bolero Office Point 2 is a high-end office and technology building </w:t>
      </w:r>
      <w:r w:rsidR="00354E98">
        <w:rPr>
          <w:rFonts w:ascii="Arial" w:hAnsi="Arial"/>
          <w:bCs/>
          <w:sz w:val="20"/>
          <w:szCs w:val="20"/>
        </w:rPr>
        <w:t xml:space="preserve">completed </w:t>
      </w:r>
      <w:r>
        <w:rPr>
          <w:rFonts w:ascii="Arial" w:hAnsi="Arial"/>
          <w:bCs/>
          <w:sz w:val="20"/>
          <w:szCs w:val="20"/>
        </w:rPr>
        <w:t xml:space="preserve">in Q1 2020. The project was carried out by Real Management S.A. as a BTS (build-to-suit) development for UL International Poland, a global leader in </w:t>
      </w:r>
      <w:r w:rsidR="00354E98">
        <w:rPr>
          <w:rFonts w:ascii="Arial" w:hAnsi="Arial"/>
          <w:bCs/>
          <w:sz w:val="20"/>
          <w:szCs w:val="20"/>
        </w:rPr>
        <w:t xml:space="preserve">the delivery of </w:t>
      </w:r>
      <w:r>
        <w:rPr>
          <w:rFonts w:ascii="Arial" w:hAnsi="Arial"/>
          <w:bCs/>
          <w:sz w:val="20"/>
          <w:szCs w:val="20"/>
        </w:rPr>
        <w:t>testing, inspection and certification services for electrical equipment, electronics and batteries. Bolero Office Point 2 is a three-storey facility offering 1,945 sqm</w:t>
      </w:r>
      <w:r w:rsidR="000F199D">
        <w:rPr>
          <w:rFonts w:ascii="Arial" w:hAnsi="Arial"/>
          <w:bCs/>
          <w:sz w:val="20"/>
          <w:szCs w:val="20"/>
        </w:rPr>
        <w:t>.</w:t>
      </w:r>
      <w:r>
        <w:rPr>
          <w:rFonts w:ascii="Arial" w:hAnsi="Arial"/>
          <w:bCs/>
          <w:sz w:val="20"/>
          <w:szCs w:val="20"/>
        </w:rPr>
        <w:t xml:space="preserve"> of office space</w:t>
      </w:r>
      <w:r w:rsidR="00AF7035">
        <w:rPr>
          <w:rFonts w:ascii="Arial" w:hAnsi="Arial"/>
          <w:bCs/>
          <w:sz w:val="20"/>
          <w:szCs w:val="20"/>
        </w:rPr>
        <w:t>;</w:t>
      </w:r>
      <w:r>
        <w:rPr>
          <w:rFonts w:ascii="Arial" w:hAnsi="Arial"/>
          <w:bCs/>
          <w:sz w:val="20"/>
          <w:szCs w:val="20"/>
        </w:rPr>
        <w:t xml:space="preserve"> it also features </w:t>
      </w:r>
      <w:r w:rsidR="00516E0F">
        <w:rPr>
          <w:rFonts w:ascii="Arial" w:hAnsi="Arial"/>
          <w:bCs/>
          <w:sz w:val="20"/>
          <w:szCs w:val="20"/>
        </w:rPr>
        <w:t xml:space="preserve">a </w:t>
      </w:r>
      <w:r>
        <w:rPr>
          <w:rFonts w:ascii="Arial" w:hAnsi="Arial"/>
          <w:bCs/>
          <w:sz w:val="20"/>
          <w:szCs w:val="20"/>
        </w:rPr>
        <w:t xml:space="preserve">laboratory </w:t>
      </w:r>
      <w:r w:rsidR="00516E0F">
        <w:rPr>
          <w:rFonts w:ascii="Arial" w:hAnsi="Arial"/>
          <w:bCs/>
          <w:sz w:val="20"/>
          <w:szCs w:val="20"/>
        </w:rPr>
        <w:t xml:space="preserve">space </w:t>
      </w:r>
      <w:r>
        <w:rPr>
          <w:rFonts w:ascii="Arial" w:hAnsi="Arial"/>
          <w:bCs/>
          <w:sz w:val="20"/>
          <w:szCs w:val="20"/>
        </w:rPr>
        <w:t>of 1,727 sqm</w:t>
      </w:r>
      <w:r w:rsidR="000F199D">
        <w:rPr>
          <w:rFonts w:ascii="Arial" w:hAnsi="Arial"/>
          <w:bCs/>
          <w:sz w:val="20"/>
          <w:szCs w:val="20"/>
        </w:rPr>
        <w:t>.</w:t>
      </w:r>
      <w:r>
        <w:rPr>
          <w:rFonts w:ascii="Arial" w:hAnsi="Arial"/>
          <w:bCs/>
          <w:sz w:val="20"/>
          <w:szCs w:val="20"/>
        </w:rPr>
        <w:t xml:space="preserve"> </w:t>
      </w:r>
      <w:r w:rsidR="00516E0F">
        <w:rPr>
          <w:rFonts w:ascii="Arial" w:hAnsi="Arial"/>
          <w:bCs/>
          <w:sz w:val="20"/>
          <w:szCs w:val="20"/>
        </w:rPr>
        <w:t xml:space="preserve">which is </w:t>
      </w:r>
      <w:r>
        <w:rPr>
          <w:rFonts w:ascii="Arial" w:hAnsi="Arial"/>
          <w:bCs/>
          <w:sz w:val="20"/>
          <w:szCs w:val="20"/>
        </w:rPr>
        <w:t>6 m high. The laboratory space has a dedicated moisture control and ventilation system suitable for carrying out specialized test</w:t>
      </w:r>
      <w:r w:rsidR="00AF7035">
        <w:rPr>
          <w:rFonts w:ascii="Arial" w:hAnsi="Arial"/>
          <w:bCs/>
          <w:sz w:val="20"/>
          <w:szCs w:val="20"/>
        </w:rPr>
        <w:t>ing</w:t>
      </w:r>
      <w:r>
        <w:rPr>
          <w:rFonts w:ascii="Arial" w:hAnsi="Arial"/>
          <w:bCs/>
          <w:sz w:val="20"/>
          <w:szCs w:val="20"/>
        </w:rPr>
        <w:t xml:space="preserve">. </w:t>
      </w:r>
    </w:p>
    <w:p w14:paraId="124FB9D1" w14:textId="36375843" w:rsidR="00DF09C8" w:rsidRPr="008760B0" w:rsidRDefault="00783FAC" w:rsidP="00FB6C38">
      <w:pPr>
        <w:spacing w:after="240" w:line="276" w:lineRule="auto"/>
        <w:jc w:val="both"/>
        <w:rPr>
          <w:rFonts w:ascii="Arial" w:hAnsi="Arial" w:cs="Arial"/>
          <w:bCs/>
          <w:sz w:val="20"/>
          <w:szCs w:val="20"/>
        </w:rPr>
      </w:pPr>
      <w:r>
        <w:rPr>
          <w:rFonts w:ascii="Arial" w:hAnsi="Arial"/>
          <w:bCs/>
          <w:sz w:val="20"/>
          <w:szCs w:val="20"/>
        </w:rPr>
        <w:t>‘</w:t>
      </w:r>
      <w:r>
        <w:rPr>
          <w:rFonts w:ascii="Arial" w:hAnsi="Arial"/>
          <w:bCs/>
          <w:i/>
          <w:iCs/>
          <w:sz w:val="20"/>
          <w:szCs w:val="20"/>
        </w:rPr>
        <w:t>We are extremely happy that we have closed the sale of Bolero Office Point 2.</w:t>
      </w:r>
      <w:r>
        <w:rPr>
          <w:rFonts w:ascii="Arial" w:hAnsi="Arial"/>
          <w:bCs/>
          <w:i/>
          <w:sz w:val="20"/>
          <w:szCs w:val="20"/>
        </w:rPr>
        <w:t xml:space="preserve"> This </w:t>
      </w:r>
      <w:r w:rsidR="000F199D">
        <w:rPr>
          <w:rFonts w:ascii="Arial" w:hAnsi="Arial"/>
          <w:bCs/>
          <w:i/>
          <w:sz w:val="20"/>
          <w:szCs w:val="20"/>
        </w:rPr>
        <w:t>building</w:t>
      </w:r>
      <w:r>
        <w:rPr>
          <w:rFonts w:ascii="Arial" w:hAnsi="Arial"/>
          <w:bCs/>
          <w:i/>
          <w:sz w:val="20"/>
          <w:szCs w:val="20"/>
        </w:rPr>
        <w:t xml:space="preserve"> is a bright example of a modern project </w:t>
      </w:r>
      <w:r w:rsidR="00547E1B">
        <w:rPr>
          <w:rFonts w:ascii="Arial" w:hAnsi="Arial"/>
          <w:bCs/>
          <w:i/>
          <w:sz w:val="20"/>
          <w:szCs w:val="20"/>
        </w:rPr>
        <w:t xml:space="preserve">in </w:t>
      </w:r>
      <w:proofErr w:type="spellStart"/>
      <w:r w:rsidR="00547E1B">
        <w:rPr>
          <w:rFonts w:ascii="Arial" w:hAnsi="Arial"/>
          <w:bCs/>
          <w:i/>
          <w:sz w:val="20"/>
          <w:szCs w:val="20"/>
        </w:rPr>
        <w:t>life&amp;science</w:t>
      </w:r>
      <w:proofErr w:type="spellEnd"/>
      <w:r w:rsidR="00547E1B">
        <w:rPr>
          <w:rFonts w:ascii="Arial" w:hAnsi="Arial"/>
          <w:bCs/>
          <w:i/>
          <w:sz w:val="20"/>
          <w:szCs w:val="20"/>
        </w:rPr>
        <w:t xml:space="preserve"> segment</w:t>
      </w:r>
      <w:r>
        <w:rPr>
          <w:rFonts w:ascii="Arial" w:hAnsi="Arial"/>
          <w:bCs/>
          <w:i/>
          <w:sz w:val="20"/>
          <w:szCs w:val="20"/>
        </w:rPr>
        <w:t>. During the design, development and management stages we closely cooperated with its exclusive tenant, that is UL International Poland, which allowed the project to be arranged to fully suit the company’s needs</w:t>
      </w:r>
      <w:r w:rsidRPr="00AF7035">
        <w:rPr>
          <w:rFonts w:ascii="Arial" w:hAnsi="Arial"/>
          <w:bCs/>
          <w:i/>
          <w:sz w:val="20"/>
          <w:szCs w:val="20"/>
        </w:rPr>
        <w:t xml:space="preserve">. The closing of the </w:t>
      </w:r>
      <w:r w:rsidR="00516E0F">
        <w:rPr>
          <w:rFonts w:ascii="Arial" w:hAnsi="Arial"/>
          <w:bCs/>
          <w:i/>
          <w:sz w:val="20"/>
          <w:szCs w:val="20"/>
        </w:rPr>
        <w:t>deal</w:t>
      </w:r>
      <w:r w:rsidR="00516E0F" w:rsidRPr="00AF7035">
        <w:rPr>
          <w:rFonts w:ascii="Arial" w:hAnsi="Arial"/>
          <w:bCs/>
          <w:i/>
          <w:sz w:val="20"/>
          <w:szCs w:val="20"/>
        </w:rPr>
        <w:t xml:space="preserve"> </w:t>
      </w:r>
      <w:r w:rsidRPr="00AF7035">
        <w:rPr>
          <w:rFonts w:ascii="Arial" w:hAnsi="Arial"/>
          <w:bCs/>
          <w:i/>
          <w:sz w:val="20"/>
          <w:szCs w:val="20"/>
        </w:rPr>
        <w:t xml:space="preserve">proves that BTS </w:t>
      </w:r>
      <w:r w:rsidR="000F199D">
        <w:rPr>
          <w:rFonts w:ascii="Arial" w:hAnsi="Arial"/>
          <w:bCs/>
          <w:i/>
          <w:sz w:val="20"/>
          <w:szCs w:val="20"/>
        </w:rPr>
        <w:t>projects</w:t>
      </w:r>
      <w:r w:rsidRPr="00AF7035">
        <w:rPr>
          <w:rFonts w:ascii="Arial" w:hAnsi="Arial"/>
          <w:bCs/>
          <w:i/>
          <w:sz w:val="20"/>
          <w:szCs w:val="20"/>
        </w:rPr>
        <w:t xml:space="preserve"> are highly appreciated in the market and are considered an attractive asset for investors,’</w:t>
      </w:r>
      <w:r>
        <w:rPr>
          <w:rFonts w:ascii="Arial" w:hAnsi="Arial"/>
          <w:bCs/>
          <w:sz w:val="20"/>
          <w:szCs w:val="20"/>
        </w:rPr>
        <w:t xml:space="preserve"> said </w:t>
      </w:r>
      <w:r>
        <w:rPr>
          <w:rFonts w:ascii="Arial" w:hAnsi="Arial"/>
          <w:b/>
          <w:bCs/>
          <w:sz w:val="20"/>
          <w:szCs w:val="20"/>
        </w:rPr>
        <w:t>Marcin Malka, CEO, Real Management S.A.</w:t>
      </w:r>
    </w:p>
    <w:p w14:paraId="2DA39F49" w14:textId="60651D7D" w:rsidR="00DF09C8" w:rsidRPr="008760B0" w:rsidRDefault="00DF09C8" w:rsidP="00FB6C38">
      <w:pPr>
        <w:spacing w:after="240" w:line="276" w:lineRule="auto"/>
        <w:jc w:val="both"/>
        <w:rPr>
          <w:rFonts w:ascii="Arial" w:hAnsi="Arial" w:cs="Arial"/>
          <w:bCs/>
          <w:sz w:val="20"/>
          <w:szCs w:val="20"/>
        </w:rPr>
      </w:pPr>
      <w:r>
        <w:rPr>
          <w:rFonts w:ascii="Arial" w:hAnsi="Arial"/>
          <w:bCs/>
          <w:sz w:val="20"/>
          <w:szCs w:val="20"/>
        </w:rPr>
        <w:t xml:space="preserve">Bolero Office Point 2 has received a BREEAM In-Use certificate at Very Good level. The building offers 60 parking spaces </w:t>
      </w:r>
      <w:r w:rsidR="004D2946">
        <w:rPr>
          <w:rFonts w:ascii="Arial" w:hAnsi="Arial"/>
          <w:bCs/>
          <w:sz w:val="20"/>
          <w:szCs w:val="20"/>
        </w:rPr>
        <w:t>i</w:t>
      </w:r>
      <w:r>
        <w:rPr>
          <w:rFonts w:ascii="Arial" w:hAnsi="Arial"/>
          <w:bCs/>
          <w:sz w:val="20"/>
          <w:szCs w:val="20"/>
        </w:rPr>
        <w:t>n the on-</w:t>
      </w:r>
      <w:r w:rsidR="00516E0F">
        <w:rPr>
          <w:rFonts w:ascii="Arial" w:hAnsi="Arial"/>
          <w:bCs/>
          <w:sz w:val="20"/>
          <w:szCs w:val="20"/>
        </w:rPr>
        <w:t xml:space="preserve">grade </w:t>
      </w:r>
      <w:r>
        <w:rPr>
          <w:rFonts w:ascii="Arial" w:hAnsi="Arial"/>
          <w:bCs/>
          <w:sz w:val="20"/>
          <w:szCs w:val="20"/>
        </w:rPr>
        <w:t>car park. The location in close proximity to the Warsaw Commuter Railway (WKD) station enables quick and comfortable access to the city cent</w:t>
      </w:r>
      <w:r w:rsidR="00516E0F">
        <w:rPr>
          <w:rFonts w:ascii="Arial" w:hAnsi="Arial"/>
          <w:bCs/>
          <w:sz w:val="20"/>
          <w:szCs w:val="20"/>
        </w:rPr>
        <w:t>re</w:t>
      </w:r>
      <w:r>
        <w:rPr>
          <w:rFonts w:ascii="Arial" w:hAnsi="Arial"/>
          <w:bCs/>
          <w:sz w:val="20"/>
          <w:szCs w:val="20"/>
        </w:rPr>
        <w:t>, while the proximity to the airport and the main exit routes from Warsaw is a convenience for companies whose employees often travel on business.</w:t>
      </w:r>
    </w:p>
    <w:p w14:paraId="5ED5FB96" w14:textId="0441C135" w:rsidR="00DF09C8" w:rsidRDefault="00DF09C8" w:rsidP="00FB6C38">
      <w:pPr>
        <w:spacing w:after="240" w:line="276" w:lineRule="auto"/>
        <w:jc w:val="both"/>
        <w:rPr>
          <w:rFonts w:ascii="Arial" w:hAnsi="Arial"/>
          <w:bCs/>
          <w:sz w:val="20"/>
          <w:szCs w:val="20"/>
        </w:rPr>
      </w:pPr>
      <w:r>
        <w:rPr>
          <w:rFonts w:ascii="Arial" w:hAnsi="Arial"/>
          <w:bCs/>
          <w:sz w:val="20"/>
          <w:szCs w:val="20"/>
        </w:rPr>
        <w:t xml:space="preserve">The building </w:t>
      </w:r>
      <w:r w:rsidR="00516E0F">
        <w:rPr>
          <w:rFonts w:ascii="Arial" w:hAnsi="Arial"/>
          <w:bCs/>
          <w:sz w:val="20"/>
          <w:szCs w:val="20"/>
        </w:rPr>
        <w:t xml:space="preserve">has been </w:t>
      </w:r>
      <w:r>
        <w:rPr>
          <w:rFonts w:ascii="Arial" w:hAnsi="Arial"/>
          <w:bCs/>
          <w:sz w:val="20"/>
          <w:szCs w:val="20"/>
        </w:rPr>
        <w:t xml:space="preserve">acquired by </w:t>
      </w:r>
      <w:r w:rsidR="008A7990">
        <w:rPr>
          <w:rFonts w:ascii="Arial" w:hAnsi="Arial"/>
          <w:bCs/>
          <w:sz w:val="20"/>
          <w:szCs w:val="20"/>
        </w:rPr>
        <w:t xml:space="preserve">Interpierre Europe Centrale, an SCPI managed by </w:t>
      </w:r>
      <w:r w:rsidRPr="006062FF">
        <w:rPr>
          <w:rFonts w:ascii="Arial" w:hAnsi="Arial"/>
          <w:b/>
          <w:bCs/>
          <w:sz w:val="20"/>
          <w:szCs w:val="20"/>
        </w:rPr>
        <w:t xml:space="preserve">PAREF </w:t>
      </w:r>
      <w:r w:rsidR="008A7990" w:rsidRPr="006062FF">
        <w:rPr>
          <w:rFonts w:ascii="Arial" w:hAnsi="Arial"/>
          <w:b/>
          <w:bCs/>
          <w:sz w:val="20"/>
          <w:szCs w:val="20"/>
        </w:rPr>
        <w:t>G</w:t>
      </w:r>
      <w:r w:rsidR="008A7990">
        <w:rPr>
          <w:rFonts w:ascii="Arial" w:hAnsi="Arial"/>
          <w:b/>
          <w:bCs/>
          <w:sz w:val="20"/>
          <w:szCs w:val="20"/>
        </w:rPr>
        <w:t>estion</w:t>
      </w:r>
      <w:r>
        <w:rPr>
          <w:rFonts w:ascii="Arial" w:hAnsi="Arial"/>
          <w:bCs/>
          <w:sz w:val="20"/>
          <w:szCs w:val="20"/>
        </w:rPr>
        <w:t xml:space="preserve">. Cushman </w:t>
      </w:r>
      <w:r w:rsidR="000F199D">
        <w:rPr>
          <w:rFonts w:ascii="Arial" w:hAnsi="Arial"/>
          <w:bCs/>
          <w:sz w:val="20"/>
          <w:szCs w:val="20"/>
        </w:rPr>
        <w:t xml:space="preserve">&amp; </w:t>
      </w:r>
      <w:r>
        <w:rPr>
          <w:rFonts w:ascii="Arial" w:hAnsi="Arial"/>
          <w:bCs/>
          <w:sz w:val="20"/>
          <w:szCs w:val="20"/>
        </w:rPr>
        <w:t xml:space="preserve">Wakefield’s Capital Markets professionals have advised during the sale process. The parties do not </w:t>
      </w:r>
      <w:r w:rsidR="00516E0F">
        <w:rPr>
          <w:rFonts w:ascii="Arial" w:hAnsi="Arial"/>
          <w:bCs/>
          <w:sz w:val="20"/>
          <w:szCs w:val="20"/>
        </w:rPr>
        <w:t xml:space="preserve">wish to </w:t>
      </w:r>
      <w:r>
        <w:rPr>
          <w:rFonts w:ascii="Arial" w:hAnsi="Arial"/>
          <w:bCs/>
          <w:sz w:val="20"/>
          <w:szCs w:val="20"/>
        </w:rPr>
        <w:t>disclose the value of the transaction.</w:t>
      </w:r>
    </w:p>
    <w:p w14:paraId="5810C69C" w14:textId="77777777" w:rsidR="009C5B3D" w:rsidRDefault="009C5B3D" w:rsidP="00FB6C38">
      <w:pPr>
        <w:spacing w:after="240" w:line="276" w:lineRule="auto"/>
        <w:jc w:val="both"/>
        <w:rPr>
          <w:rFonts w:ascii="Arial" w:hAnsi="Arial" w:cs="Arial"/>
          <w:bCs/>
          <w:sz w:val="20"/>
          <w:szCs w:val="20"/>
        </w:rPr>
      </w:pPr>
    </w:p>
    <w:p w14:paraId="0032DEA0" w14:textId="77777777" w:rsidR="009C5B3D" w:rsidRPr="003D3134" w:rsidRDefault="009C5B3D" w:rsidP="009C5B3D">
      <w:pPr>
        <w:suppressAutoHyphens/>
        <w:spacing w:after="120" w:line="240" w:lineRule="auto"/>
        <w:jc w:val="both"/>
        <w:rPr>
          <w:rFonts w:ascii="Arial" w:hAnsi="Arial" w:cs="Arial"/>
          <w:b/>
          <w:bCs/>
          <w:color w:val="A6A6A6" w:themeColor="background1" w:themeShade="A6"/>
          <w:sz w:val="18"/>
          <w:szCs w:val="18"/>
        </w:rPr>
      </w:pPr>
      <w:r>
        <w:rPr>
          <w:rFonts w:ascii="Arial" w:hAnsi="Arial"/>
          <w:b/>
          <w:color w:val="A6A6A6" w:themeColor="background1" w:themeShade="A6"/>
          <w:sz w:val="18"/>
        </w:rPr>
        <w:t>About Real Management S.A.</w:t>
      </w:r>
    </w:p>
    <w:p w14:paraId="3A935613" w14:textId="77777777" w:rsidR="009C5B3D" w:rsidRDefault="009C5B3D" w:rsidP="009C5B3D">
      <w:pPr>
        <w:suppressAutoHyphens/>
        <w:spacing w:after="120" w:line="240" w:lineRule="auto"/>
        <w:jc w:val="both"/>
        <w:rPr>
          <w:rFonts w:ascii="Arial" w:hAnsi="Arial" w:cs="Arial"/>
          <w:color w:val="A6A6A6" w:themeColor="background1" w:themeShade="A6"/>
          <w:sz w:val="18"/>
          <w:szCs w:val="18"/>
        </w:rPr>
      </w:pPr>
      <w:r>
        <w:rPr>
          <w:rFonts w:ascii="Arial" w:hAnsi="Arial"/>
          <w:color w:val="A6A6A6" w:themeColor="background1" w:themeShade="A6"/>
          <w:sz w:val="18"/>
        </w:rPr>
        <w:t>Real Management S.A. is a rapidly growing development company established in 2002. The company’s business focuses on the manufacturing, industrial and residential property sectors. Innovation and effective management are factors enabling the company to continuously grow and expand in the real property sector. Since its inception, Real Management S.A. has completed commercial and residential projects totalling 265,000 m</w:t>
      </w:r>
      <w:r w:rsidRPr="00234873">
        <w:rPr>
          <w:rFonts w:ascii="Arial" w:hAnsi="Arial"/>
          <w:color w:val="A6A6A6" w:themeColor="background1" w:themeShade="A6"/>
          <w:sz w:val="18"/>
          <w:vertAlign w:val="superscript"/>
        </w:rPr>
        <w:t>2</w:t>
      </w:r>
      <w:r>
        <w:rPr>
          <w:rFonts w:ascii="Arial" w:hAnsi="Arial"/>
          <w:color w:val="A6A6A6" w:themeColor="background1" w:themeShade="A6"/>
          <w:sz w:val="18"/>
        </w:rPr>
        <w:t xml:space="preserve">. These include the Bolero Office Park complex, the premium single-family housing estates </w:t>
      </w:r>
      <w:proofErr w:type="spellStart"/>
      <w:r>
        <w:rPr>
          <w:rFonts w:ascii="Arial" w:hAnsi="Arial"/>
          <w:color w:val="A6A6A6" w:themeColor="background1" w:themeShade="A6"/>
          <w:sz w:val="18"/>
        </w:rPr>
        <w:t>Rezydencje</w:t>
      </w:r>
      <w:proofErr w:type="spellEnd"/>
      <w:r>
        <w:rPr>
          <w:rFonts w:ascii="Arial" w:hAnsi="Arial"/>
          <w:color w:val="A6A6A6" w:themeColor="background1" w:themeShade="A6"/>
          <w:sz w:val="18"/>
        </w:rPr>
        <w:t xml:space="preserve"> </w:t>
      </w:r>
      <w:proofErr w:type="spellStart"/>
      <w:r>
        <w:rPr>
          <w:rFonts w:ascii="Arial" w:hAnsi="Arial"/>
          <w:color w:val="A6A6A6" w:themeColor="background1" w:themeShade="A6"/>
          <w:sz w:val="18"/>
        </w:rPr>
        <w:t>Pałacowa</w:t>
      </w:r>
      <w:proofErr w:type="spellEnd"/>
      <w:r>
        <w:rPr>
          <w:rFonts w:ascii="Arial" w:hAnsi="Arial"/>
          <w:color w:val="A6A6A6" w:themeColor="background1" w:themeShade="A6"/>
          <w:sz w:val="18"/>
        </w:rPr>
        <w:t xml:space="preserve"> and </w:t>
      </w:r>
      <w:proofErr w:type="spellStart"/>
      <w:r>
        <w:rPr>
          <w:rFonts w:ascii="Arial" w:hAnsi="Arial"/>
          <w:color w:val="A6A6A6" w:themeColor="background1" w:themeShade="A6"/>
          <w:sz w:val="18"/>
        </w:rPr>
        <w:t>Rezydencje</w:t>
      </w:r>
      <w:proofErr w:type="spellEnd"/>
      <w:r>
        <w:rPr>
          <w:rFonts w:ascii="Arial" w:hAnsi="Arial"/>
          <w:color w:val="A6A6A6" w:themeColor="background1" w:themeShade="A6"/>
          <w:sz w:val="18"/>
        </w:rPr>
        <w:t xml:space="preserve"> </w:t>
      </w:r>
      <w:proofErr w:type="spellStart"/>
      <w:r>
        <w:rPr>
          <w:rFonts w:ascii="Arial" w:hAnsi="Arial"/>
          <w:color w:val="A6A6A6" w:themeColor="background1" w:themeShade="A6"/>
          <w:sz w:val="18"/>
        </w:rPr>
        <w:t>Chojnów</w:t>
      </w:r>
      <w:proofErr w:type="spellEnd"/>
      <w:r>
        <w:rPr>
          <w:rFonts w:ascii="Arial" w:hAnsi="Arial"/>
          <w:color w:val="A6A6A6" w:themeColor="background1" w:themeShade="A6"/>
          <w:sz w:val="18"/>
        </w:rPr>
        <w:t xml:space="preserve">, the Good Point logistics and industrial centres, and the </w:t>
      </w:r>
      <w:proofErr w:type="spellStart"/>
      <w:r>
        <w:rPr>
          <w:rFonts w:ascii="Arial" w:hAnsi="Arial"/>
          <w:color w:val="A6A6A6" w:themeColor="background1" w:themeShade="A6"/>
          <w:sz w:val="18"/>
        </w:rPr>
        <w:t>Przyczółkowska</w:t>
      </w:r>
      <w:proofErr w:type="spellEnd"/>
      <w:r>
        <w:rPr>
          <w:rFonts w:ascii="Arial" w:hAnsi="Arial"/>
          <w:color w:val="A6A6A6" w:themeColor="background1" w:themeShade="A6"/>
          <w:sz w:val="18"/>
        </w:rPr>
        <w:t xml:space="preserve"> Vis a Vis and Point.44 convenience parks.</w:t>
      </w:r>
    </w:p>
    <w:p w14:paraId="4159E85A" w14:textId="77777777" w:rsidR="009C5B3D" w:rsidRDefault="009C5B3D" w:rsidP="009C5B3D">
      <w:pPr>
        <w:suppressAutoHyphens/>
        <w:spacing w:after="120" w:line="240" w:lineRule="auto"/>
        <w:jc w:val="both"/>
        <w:rPr>
          <w:rFonts w:ascii="Arial" w:hAnsi="Arial" w:cs="Arial"/>
          <w:color w:val="A6A6A6" w:themeColor="background1" w:themeShade="A6"/>
          <w:sz w:val="18"/>
          <w:szCs w:val="18"/>
        </w:rPr>
      </w:pPr>
      <w:r>
        <w:rPr>
          <w:rFonts w:ascii="Arial" w:hAnsi="Arial"/>
          <w:color w:val="A6A6A6" w:themeColor="background1" w:themeShade="A6"/>
          <w:sz w:val="18"/>
        </w:rPr>
        <w:t>In line with its strategic goals for the next four years, Real Management S.A. plans to develop a further 500,000 m</w:t>
      </w:r>
      <w:r w:rsidRPr="00234873">
        <w:rPr>
          <w:rFonts w:ascii="Arial" w:hAnsi="Arial"/>
          <w:color w:val="A6A6A6" w:themeColor="background1" w:themeShade="A6"/>
          <w:sz w:val="18"/>
          <w:vertAlign w:val="superscript"/>
        </w:rPr>
        <w:t>2</w:t>
      </w:r>
      <w:r>
        <w:rPr>
          <w:rFonts w:ascii="Arial" w:hAnsi="Arial"/>
          <w:color w:val="A6A6A6" w:themeColor="background1" w:themeShade="A6"/>
          <w:sz w:val="18"/>
        </w:rPr>
        <w:t xml:space="preserve"> of modern logistics and industrial space under the Good Point brand and 44,000 m</w:t>
      </w:r>
      <w:r w:rsidRPr="00234873">
        <w:rPr>
          <w:rFonts w:ascii="Arial" w:hAnsi="Arial"/>
          <w:color w:val="A6A6A6" w:themeColor="background1" w:themeShade="A6"/>
          <w:sz w:val="18"/>
          <w:vertAlign w:val="superscript"/>
        </w:rPr>
        <w:t>2</w:t>
      </w:r>
      <w:r>
        <w:rPr>
          <w:rFonts w:ascii="Arial" w:hAnsi="Arial"/>
          <w:color w:val="A6A6A6" w:themeColor="background1" w:themeShade="A6"/>
          <w:sz w:val="18"/>
        </w:rPr>
        <w:t xml:space="preserve"> of residential space in Warsaw as part of the Neo Natolin premium single-family housing development.</w:t>
      </w:r>
    </w:p>
    <w:p w14:paraId="31339791" w14:textId="77777777" w:rsidR="009C5B3D" w:rsidRPr="000B0717" w:rsidRDefault="009C5B3D" w:rsidP="009C5B3D">
      <w:pPr>
        <w:suppressAutoHyphens/>
        <w:spacing w:after="120" w:line="240" w:lineRule="auto"/>
        <w:jc w:val="both"/>
        <w:rPr>
          <w:rFonts w:ascii="Arial" w:hAnsi="Arial" w:cs="Arial"/>
          <w:color w:val="A6A6A6" w:themeColor="background1" w:themeShade="A6"/>
          <w:sz w:val="18"/>
          <w:szCs w:val="18"/>
        </w:rPr>
      </w:pPr>
      <w:r>
        <w:rPr>
          <w:rFonts w:ascii="Arial" w:hAnsi="Arial"/>
          <w:color w:val="A6A6A6" w:themeColor="background1" w:themeShade="A6"/>
          <w:sz w:val="18"/>
        </w:rPr>
        <w:t>Real Management S.A. is a member of the Polish Association of Developers.</w:t>
      </w:r>
    </w:p>
    <w:p w14:paraId="234A6B79" w14:textId="699DD0F0" w:rsidR="009C5B3D" w:rsidRDefault="009C5B3D" w:rsidP="009C5B3D">
      <w:pPr>
        <w:suppressAutoHyphens/>
        <w:rPr>
          <w:rFonts w:ascii="Arial" w:hAnsi="Arial" w:cs="Arial"/>
          <w:color w:val="A6A6A6" w:themeColor="background1" w:themeShade="A6"/>
          <w:sz w:val="18"/>
          <w:szCs w:val="18"/>
        </w:rPr>
      </w:pPr>
    </w:p>
    <w:p w14:paraId="66657A5A" w14:textId="77777777" w:rsidR="00C173D4" w:rsidRDefault="00C173D4" w:rsidP="009C5B3D">
      <w:pPr>
        <w:suppressAutoHyphens/>
        <w:rPr>
          <w:rFonts w:ascii="Arial" w:hAnsi="Arial" w:cs="Arial"/>
          <w:color w:val="A6A6A6" w:themeColor="background1" w:themeShade="A6"/>
          <w:sz w:val="18"/>
          <w:szCs w:val="18"/>
        </w:rPr>
      </w:pPr>
    </w:p>
    <w:p w14:paraId="7909B39B" w14:textId="77777777" w:rsidR="009C5B3D" w:rsidRPr="0000367E" w:rsidRDefault="009C5B3D" w:rsidP="009C5B3D">
      <w:pPr>
        <w:suppressAutoHyphens/>
        <w:rPr>
          <w:rFonts w:ascii="Arial" w:hAnsi="Arial" w:cs="Arial"/>
          <w:b/>
          <w:color w:val="A6A6A6" w:themeColor="background1" w:themeShade="A6"/>
          <w:sz w:val="18"/>
          <w:szCs w:val="18"/>
        </w:rPr>
      </w:pPr>
      <w:r>
        <w:rPr>
          <w:rFonts w:ascii="Arial" w:hAnsi="Arial"/>
          <w:b/>
          <w:color w:val="A6A6A6" w:themeColor="background1" w:themeShade="A6"/>
          <w:sz w:val="18"/>
        </w:rPr>
        <w:lastRenderedPageBreak/>
        <w:t>Media contact:</w:t>
      </w:r>
    </w:p>
    <w:p w14:paraId="6E00B518" w14:textId="77777777" w:rsidR="002D7D21" w:rsidRDefault="002D7D21" w:rsidP="002D7D21">
      <w:pPr>
        <w:spacing w:after="0"/>
        <w:rPr>
          <w:rFonts w:ascii="Arial" w:hAnsi="Arial" w:cs="Arial"/>
          <w:color w:val="A6A6A6" w:themeColor="background1" w:themeShade="A6"/>
          <w:sz w:val="18"/>
          <w:szCs w:val="18"/>
        </w:rPr>
      </w:pPr>
      <w:r>
        <w:rPr>
          <w:rFonts w:ascii="Arial" w:hAnsi="Arial"/>
          <w:color w:val="A6A6A6" w:themeColor="background1" w:themeShade="A6"/>
          <w:sz w:val="18"/>
        </w:rPr>
        <w:t>Krzysztof Wielgus</w:t>
      </w:r>
    </w:p>
    <w:p w14:paraId="2C30411F" w14:textId="77777777" w:rsidR="002D7D21" w:rsidRDefault="002D7D21" w:rsidP="002D7D21">
      <w:pPr>
        <w:spacing w:after="0"/>
        <w:rPr>
          <w:rFonts w:ascii="Arial" w:hAnsi="Arial" w:cs="Arial"/>
          <w:color w:val="A6A6A6" w:themeColor="background1" w:themeShade="A6"/>
          <w:sz w:val="18"/>
          <w:szCs w:val="18"/>
        </w:rPr>
      </w:pPr>
      <w:r>
        <w:rPr>
          <w:rFonts w:ascii="Arial" w:hAnsi="Arial"/>
          <w:color w:val="A6A6A6" w:themeColor="background1" w:themeShade="A6"/>
          <w:sz w:val="18"/>
        </w:rPr>
        <w:t>Advanced PR</w:t>
      </w:r>
    </w:p>
    <w:p w14:paraId="523F0F36" w14:textId="77777777" w:rsidR="002D7D21" w:rsidRPr="008A7990" w:rsidRDefault="002D7D21" w:rsidP="002D7D21">
      <w:pPr>
        <w:spacing w:after="0"/>
        <w:rPr>
          <w:rFonts w:ascii="Arial" w:hAnsi="Arial" w:cs="Arial"/>
          <w:color w:val="A6A6A6" w:themeColor="background1" w:themeShade="A6"/>
          <w:sz w:val="18"/>
          <w:szCs w:val="18"/>
          <w:lang w:val="fr-FR"/>
        </w:rPr>
      </w:pPr>
      <w:r w:rsidRPr="008A7990">
        <w:rPr>
          <w:rFonts w:ascii="Arial" w:hAnsi="Arial"/>
          <w:color w:val="A6A6A6" w:themeColor="background1" w:themeShade="A6"/>
          <w:sz w:val="18"/>
          <w:lang w:val="fr-FR"/>
        </w:rPr>
        <w:t>Phone: +48 728 826 023</w:t>
      </w:r>
    </w:p>
    <w:p w14:paraId="62582D4E" w14:textId="6337AA18" w:rsidR="002D7D21" w:rsidRPr="008A7990" w:rsidRDefault="002D7D21" w:rsidP="002D7D21">
      <w:pPr>
        <w:spacing w:after="0"/>
        <w:rPr>
          <w:rFonts w:ascii="Arial" w:hAnsi="Arial" w:cs="Arial"/>
          <w:color w:val="A6A6A6" w:themeColor="background1" w:themeShade="A6"/>
          <w:sz w:val="18"/>
          <w:szCs w:val="18"/>
          <w:lang w:val="fr-FR"/>
        </w:rPr>
      </w:pPr>
      <w:r w:rsidRPr="008A7990">
        <w:rPr>
          <w:rFonts w:ascii="Arial" w:hAnsi="Arial"/>
          <w:color w:val="A6A6A6" w:themeColor="background1" w:themeShade="A6"/>
          <w:sz w:val="18"/>
          <w:lang w:val="fr-FR"/>
        </w:rPr>
        <w:t xml:space="preserve">e-mail </w:t>
      </w:r>
      <w:hyperlink r:id="rId9" w:history="1">
        <w:r w:rsidRPr="008A7990">
          <w:rPr>
            <w:rStyle w:val="Hipercze"/>
            <w:rFonts w:ascii="Arial" w:hAnsi="Arial"/>
            <w:sz w:val="18"/>
            <w:lang w:val="fr-FR"/>
          </w:rPr>
          <w:t>kwielgus@advancedpr.pl</w:t>
        </w:r>
      </w:hyperlink>
      <w:r w:rsidRPr="008A7990">
        <w:rPr>
          <w:rFonts w:ascii="Arial" w:hAnsi="Arial"/>
          <w:color w:val="A6A6A6" w:themeColor="background1" w:themeShade="A6"/>
          <w:sz w:val="18"/>
          <w:lang w:val="fr-FR"/>
        </w:rPr>
        <w:t xml:space="preserve"> </w:t>
      </w:r>
    </w:p>
    <w:p w14:paraId="7ADCC7CB" w14:textId="77777777" w:rsidR="002D7D21" w:rsidRPr="008A7990" w:rsidRDefault="002D7D21" w:rsidP="009C5B3D">
      <w:pPr>
        <w:suppressAutoHyphens/>
        <w:spacing w:after="0"/>
        <w:rPr>
          <w:rFonts w:ascii="Arial" w:hAnsi="Arial"/>
          <w:color w:val="A6A6A6" w:themeColor="background1" w:themeShade="A6"/>
          <w:sz w:val="18"/>
          <w:lang w:val="fr-FR"/>
        </w:rPr>
      </w:pPr>
    </w:p>
    <w:p w14:paraId="043C396C" w14:textId="6BCEE2B9" w:rsidR="009C5B3D" w:rsidRDefault="009C5B3D" w:rsidP="009C5B3D">
      <w:pPr>
        <w:suppressAutoHyphens/>
        <w:spacing w:after="0"/>
        <w:rPr>
          <w:rFonts w:ascii="Arial" w:hAnsi="Arial" w:cs="Arial"/>
          <w:color w:val="A6A6A6" w:themeColor="background1" w:themeShade="A6"/>
          <w:sz w:val="18"/>
          <w:szCs w:val="18"/>
        </w:rPr>
      </w:pPr>
      <w:r>
        <w:rPr>
          <w:rFonts w:ascii="Arial" w:hAnsi="Arial"/>
          <w:color w:val="A6A6A6" w:themeColor="background1" w:themeShade="A6"/>
          <w:sz w:val="18"/>
        </w:rPr>
        <w:t>Klaudia Pasko-Majczyna</w:t>
      </w:r>
    </w:p>
    <w:p w14:paraId="15739E4F" w14:textId="77777777" w:rsidR="009C5B3D" w:rsidRDefault="009C5B3D" w:rsidP="009C5B3D">
      <w:pPr>
        <w:suppressAutoHyphens/>
        <w:spacing w:after="0"/>
        <w:rPr>
          <w:rFonts w:ascii="Arial" w:hAnsi="Arial" w:cs="Arial"/>
          <w:color w:val="A6A6A6" w:themeColor="background1" w:themeShade="A6"/>
          <w:sz w:val="18"/>
          <w:szCs w:val="18"/>
        </w:rPr>
      </w:pPr>
      <w:r>
        <w:rPr>
          <w:rFonts w:ascii="Arial" w:hAnsi="Arial"/>
          <w:color w:val="A6A6A6" w:themeColor="background1" w:themeShade="A6"/>
          <w:sz w:val="18"/>
        </w:rPr>
        <w:t>Advanced PR</w:t>
      </w:r>
    </w:p>
    <w:p w14:paraId="0F8CE769" w14:textId="77777777" w:rsidR="009C5B3D" w:rsidRDefault="009C5B3D" w:rsidP="009C5B3D">
      <w:pPr>
        <w:suppressAutoHyphens/>
        <w:spacing w:after="0"/>
        <w:rPr>
          <w:rFonts w:ascii="Arial" w:hAnsi="Arial" w:cs="Arial"/>
          <w:color w:val="A6A6A6" w:themeColor="background1" w:themeShade="A6"/>
          <w:sz w:val="18"/>
          <w:szCs w:val="18"/>
        </w:rPr>
      </w:pPr>
      <w:r>
        <w:rPr>
          <w:rFonts w:ascii="Arial" w:hAnsi="Arial"/>
          <w:color w:val="A6A6A6" w:themeColor="background1" w:themeShade="A6"/>
          <w:sz w:val="18"/>
        </w:rPr>
        <w:t>phone: +48 606 824 630</w:t>
      </w:r>
    </w:p>
    <w:p w14:paraId="2B966F27" w14:textId="77777777" w:rsidR="009C5B3D" w:rsidRDefault="009C5B3D" w:rsidP="009C5B3D">
      <w:pPr>
        <w:suppressAutoHyphens/>
        <w:rPr>
          <w:rFonts w:ascii="Arial" w:hAnsi="Arial" w:cs="Arial"/>
          <w:color w:val="A6A6A6" w:themeColor="background1" w:themeShade="A6"/>
          <w:sz w:val="18"/>
          <w:szCs w:val="18"/>
        </w:rPr>
      </w:pPr>
      <w:r>
        <w:rPr>
          <w:rFonts w:ascii="Arial" w:hAnsi="Arial"/>
          <w:color w:val="A6A6A6" w:themeColor="background1" w:themeShade="A6"/>
          <w:sz w:val="18"/>
        </w:rPr>
        <w:t xml:space="preserve">e-mail: </w:t>
      </w:r>
      <w:hyperlink r:id="rId10" w:history="1">
        <w:r>
          <w:rPr>
            <w:rStyle w:val="Hipercze"/>
            <w:rFonts w:ascii="Arial" w:hAnsi="Arial"/>
            <w:sz w:val="18"/>
          </w:rPr>
          <w:t>kpasko@advancedpr.pl</w:t>
        </w:r>
      </w:hyperlink>
      <w:r>
        <w:rPr>
          <w:rFonts w:ascii="Arial" w:hAnsi="Arial"/>
          <w:color w:val="A6A6A6" w:themeColor="background1" w:themeShade="A6"/>
          <w:sz w:val="18"/>
        </w:rPr>
        <w:t xml:space="preserve"> </w:t>
      </w:r>
    </w:p>
    <w:p w14:paraId="72C2FA71" w14:textId="77777777" w:rsidR="0000367E" w:rsidRPr="0000367E" w:rsidRDefault="0000367E" w:rsidP="00E76A2F">
      <w:pPr>
        <w:rPr>
          <w:rFonts w:ascii="Arial" w:hAnsi="Arial" w:cs="Arial"/>
          <w:color w:val="A6A6A6" w:themeColor="background1" w:themeShade="A6"/>
          <w:sz w:val="18"/>
          <w:szCs w:val="18"/>
        </w:rPr>
      </w:pPr>
    </w:p>
    <w:sectPr w:rsidR="0000367E" w:rsidRPr="0000367E" w:rsidSect="003D5447">
      <w:headerReference w:type="default" r:id="rId11"/>
      <w:footerReference w:type="even" r:id="rId12"/>
      <w:footerReference w:type="default" r:id="rId13"/>
      <w:footerReference w:type="first" r:id="rId1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81B7" w14:textId="77777777" w:rsidR="00C32541" w:rsidRDefault="00C32541" w:rsidP="00E76A2F">
      <w:pPr>
        <w:spacing w:after="0" w:line="240" w:lineRule="auto"/>
      </w:pPr>
      <w:r>
        <w:separator/>
      </w:r>
    </w:p>
  </w:endnote>
  <w:endnote w:type="continuationSeparator" w:id="0">
    <w:p w14:paraId="6B2EFCD2" w14:textId="77777777" w:rsidR="00C32541" w:rsidRDefault="00C32541" w:rsidP="00E7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7FD9" w14:textId="1838D9D8" w:rsidR="00E76A2F" w:rsidRDefault="00E76A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13AD" w14:textId="5AB977E1" w:rsidR="00E76A2F" w:rsidRDefault="00E76A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A351" w14:textId="62470C8D" w:rsidR="00E76A2F" w:rsidRDefault="00E76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18FFC" w14:textId="77777777" w:rsidR="00C32541" w:rsidRDefault="00C32541" w:rsidP="00E76A2F">
      <w:pPr>
        <w:spacing w:after="0" w:line="240" w:lineRule="auto"/>
      </w:pPr>
      <w:r>
        <w:separator/>
      </w:r>
    </w:p>
  </w:footnote>
  <w:footnote w:type="continuationSeparator" w:id="0">
    <w:p w14:paraId="1D71D7A4" w14:textId="77777777" w:rsidR="00C32541" w:rsidRDefault="00C32541" w:rsidP="00E7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A149" w14:textId="26E5DB47" w:rsidR="00E76A2F" w:rsidRDefault="00080E1C" w:rsidP="004A19E1">
    <w:pPr>
      <w:pStyle w:val="Nagwek"/>
      <w:jc w:val="right"/>
    </w:pPr>
    <w:r>
      <w:rPr>
        <w:noProof/>
        <w:lang w:val="pl-PL" w:eastAsia="pl-PL"/>
      </w:rPr>
      <w:drawing>
        <wp:anchor distT="0" distB="0" distL="114300" distR="114300" simplePos="0" relativeHeight="251666432" behindDoc="0" locked="0" layoutInCell="1" allowOverlap="1" wp14:anchorId="5B1A06DC" wp14:editId="18EF5E0A">
          <wp:simplePos x="0" y="0"/>
          <wp:positionH relativeFrom="margin">
            <wp:align>left</wp:align>
          </wp:positionH>
          <wp:positionV relativeFrom="paragraph">
            <wp:posOffset>-12193</wp:posOffset>
          </wp:positionV>
          <wp:extent cx="1622585" cy="473254"/>
          <wp:effectExtent l="0" t="0" r="0" b="3175"/>
          <wp:wrapNone/>
          <wp:docPr id="13" name="Graphic 7">
            <a:extLst xmlns:a="http://schemas.openxmlformats.org/drawingml/2006/main">
              <a:ext uri="{FF2B5EF4-FFF2-40B4-BE49-F238E27FC236}">
                <a16:creationId xmlns:a16="http://schemas.microsoft.com/office/drawing/2014/main" id="{10020433-9F7D-427B-9545-20D79D5E5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10020433-9F7D-427B-9545-20D79D5E5E4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2585" cy="473254"/>
                  </a:xfrm>
                  <a:prstGeom prst="rect">
                    <a:avLst/>
                  </a:prstGeom>
                </pic:spPr>
              </pic:pic>
            </a:graphicData>
          </a:graphic>
          <wp14:sizeRelH relativeFrom="page">
            <wp14:pctWidth>0</wp14:pctWidth>
          </wp14:sizeRelH>
          <wp14:sizeRelV relativeFrom="page">
            <wp14:pctHeight>0</wp14:pctHeight>
          </wp14:sizeRelV>
        </wp:anchor>
      </w:drawing>
    </w:r>
  </w:p>
  <w:p w14:paraId="5BC50B03" w14:textId="117292A3" w:rsidR="004A19E1" w:rsidRPr="004A19E1" w:rsidRDefault="004A19E1" w:rsidP="004A19E1">
    <w:pPr>
      <w:pStyle w:val="Nagwek"/>
      <w:jc w:val="right"/>
      <w:rPr>
        <w:b/>
        <w:bCs/>
      </w:rPr>
    </w:pPr>
    <w:r>
      <w:rPr>
        <w:b/>
        <w:bCs/>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2F"/>
    <w:rsid w:val="0000367E"/>
    <w:rsid w:val="00012FC0"/>
    <w:rsid w:val="0001787D"/>
    <w:rsid w:val="00037738"/>
    <w:rsid w:val="00037F36"/>
    <w:rsid w:val="00052A24"/>
    <w:rsid w:val="00055EB6"/>
    <w:rsid w:val="00062405"/>
    <w:rsid w:val="00070FBD"/>
    <w:rsid w:val="000756B1"/>
    <w:rsid w:val="00080E1C"/>
    <w:rsid w:val="000850FE"/>
    <w:rsid w:val="00095403"/>
    <w:rsid w:val="000B13EA"/>
    <w:rsid w:val="000B6EF5"/>
    <w:rsid w:val="000D5407"/>
    <w:rsid w:val="000D74C9"/>
    <w:rsid w:val="000E1C74"/>
    <w:rsid w:val="000E6762"/>
    <w:rsid w:val="000F199D"/>
    <w:rsid w:val="001100A5"/>
    <w:rsid w:val="00117496"/>
    <w:rsid w:val="001707F0"/>
    <w:rsid w:val="00172DFB"/>
    <w:rsid w:val="00175733"/>
    <w:rsid w:val="001967C3"/>
    <w:rsid w:val="001971EE"/>
    <w:rsid w:val="001A2BC2"/>
    <w:rsid w:val="001C0467"/>
    <w:rsid w:val="001D17EB"/>
    <w:rsid w:val="001D6B1A"/>
    <w:rsid w:val="001E66B6"/>
    <w:rsid w:val="001F2D1B"/>
    <w:rsid w:val="001F7401"/>
    <w:rsid w:val="002075B9"/>
    <w:rsid w:val="00212668"/>
    <w:rsid w:val="00213ECF"/>
    <w:rsid w:val="00233332"/>
    <w:rsid w:val="00244DAC"/>
    <w:rsid w:val="002467C6"/>
    <w:rsid w:val="00276BAF"/>
    <w:rsid w:val="00286F77"/>
    <w:rsid w:val="002911D8"/>
    <w:rsid w:val="00294426"/>
    <w:rsid w:val="002A30F2"/>
    <w:rsid w:val="002A5E08"/>
    <w:rsid w:val="002A6F09"/>
    <w:rsid w:val="002D7D21"/>
    <w:rsid w:val="002F170F"/>
    <w:rsid w:val="0031659F"/>
    <w:rsid w:val="00324D5C"/>
    <w:rsid w:val="00327ADB"/>
    <w:rsid w:val="00345962"/>
    <w:rsid w:val="00354E04"/>
    <w:rsid w:val="00354E98"/>
    <w:rsid w:val="00361B5D"/>
    <w:rsid w:val="00373BFF"/>
    <w:rsid w:val="003D3134"/>
    <w:rsid w:val="003D3C92"/>
    <w:rsid w:val="003D5447"/>
    <w:rsid w:val="003E07D7"/>
    <w:rsid w:val="003E29E5"/>
    <w:rsid w:val="004059DA"/>
    <w:rsid w:val="004063C3"/>
    <w:rsid w:val="004203EF"/>
    <w:rsid w:val="004233AB"/>
    <w:rsid w:val="00427A26"/>
    <w:rsid w:val="00433462"/>
    <w:rsid w:val="00462020"/>
    <w:rsid w:val="00466AC1"/>
    <w:rsid w:val="00473F80"/>
    <w:rsid w:val="00485920"/>
    <w:rsid w:val="004902B6"/>
    <w:rsid w:val="004A19E1"/>
    <w:rsid w:val="004A307B"/>
    <w:rsid w:val="004B5BF8"/>
    <w:rsid w:val="004D2946"/>
    <w:rsid w:val="004D5296"/>
    <w:rsid w:val="004F7E26"/>
    <w:rsid w:val="00506656"/>
    <w:rsid w:val="00515E80"/>
    <w:rsid w:val="00516E0F"/>
    <w:rsid w:val="00520BFE"/>
    <w:rsid w:val="00524A84"/>
    <w:rsid w:val="00525AF3"/>
    <w:rsid w:val="00530B9F"/>
    <w:rsid w:val="005330F5"/>
    <w:rsid w:val="00547E1B"/>
    <w:rsid w:val="00565D75"/>
    <w:rsid w:val="005827F0"/>
    <w:rsid w:val="0058393D"/>
    <w:rsid w:val="00586A77"/>
    <w:rsid w:val="00596701"/>
    <w:rsid w:val="005A43CB"/>
    <w:rsid w:val="005C3DA1"/>
    <w:rsid w:val="005D74E3"/>
    <w:rsid w:val="005E1136"/>
    <w:rsid w:val="005F27A2"/>
    <w:rsid w:val="006014F0"/>
    <w:rsid w:val="006062FF"/>
    <w:rsid w:val="006067AD"/>
    <w:rsid w:val="0060777F"/>
    <w:rsid w:val="00611E9F"/>
    <w:rsid w:val="0061206A"/>
    <w:rsid w:val="006130E1"/>
    <w:rsid w:val="00627EA2"/>
    <w:rsid w:val="00631A25"/>
    <w:rsid w:val="00685EAE"/>
    <w:rsid w:val="006900EA"/>
    <w:rsid w:val="006A014D"/>
    <w:rsid w:val="006B7615"/>
    <w:rsid w:val="006E0078"/>
    <w:rsid w:val="006E0C03"/>
    <w:rsid w:val="006E18C8"/>
    <w:rsid w:val="006F0A1A"/>
    <w:rsid w:val="006F16AB"/>
    <w:rsid w:val="00705C4D"/>
    <w:rsid w:val="00731D5B"/>
    <w:rsid w:val="00743168"/>
    <w:rsid w:val="00752903"/>
    <w:rsid w:val="00752FF6"/>
    <w:rsid w:val="00760350"/>
    <w:rsid w:val="007678D3"/>
    <w:rsid w:val="00774CCD"/>
    <w:rsid w:val="00777D5D"/>
    <w:rsid w:val="0078126E"/>
    <w:rsid w:val="00783FAC"/>
    <w:rsid w:val="007A6DC9"/>
    <w:rsid w:val="007B3960"/>
    <w:rsid w:val="007D1CFA"/>
    <w:rsid w:val="00805AEA"/>
    <w:rsid w:val="00830FDB"/>
    <w:rsid w:val="00836A55"/>
    <w:rsid w:val="00840A1B"/>
    <w:rsid w:val="00844E6E"/>
    <w:rsid w:val="0085078F"/>
    <w:rsid w:val="0085735A"/>
    <w:rsid w:val="008760B0"/>
    <w:rsid w:val="00893315"/>
    <w:rsid w:val="00893DF0"/>
    <w:rsid w:val="008A1FC8"/>
    <w:rsid w:val="008A255A"/>
    <w:rsid w:val="008A5CD5"/>
    <w:rsid w:val="008A7990"/>
    <w:rsid w:val="008C36A0"/>
    <w:rsid w:val="008C7955"/>
    <w:rsid w:val="008D1CA5"/>
    <w:rsid w:val="008D4848"/>
    <w:rsid w:val="008F2280"/>
    <w:rsid w:val="009043F6"/>
    <w:rsid w:val="00906686"/>
    <w:rsid w:val="00931DFA"/>
    <w:rsid w:val="00934265"/>
    <w:rsid w:val="00935863"/>
    <w:rsid w:val="00940C4A"/>
    <w:rsid w:val="0096283F"/>
    <w:rsid w:val="00992B6F"/>
    <w:rsid w:val="009A66E6"/>
    <w:rsid w:val="009C5B3D"/>
    <w:rsid w:val="009D0A24"/>
    <w:rsid w:val="009E77FD"/>
    <w:rsid w:val="009F2F01"/>
    <w:rsid w:val="009F6497"/>
    <w:rsid w:val="00A32E23"/>
    <w:rsid w:val="00A568AE"/>
    <w:rsid w:val="00A83E31"/>
    <w:rsid w:val="00A8566E"/>
    <w:rsid w:val="00A86DB7"/>
    <w:rsid w:val="00A90869"/>
    <w:rsid w:val="00A90BFF"/>
    <w:rsid w:val="00A92A87"/>
    <w:rsid w:val="00A97980"/>
    <w:rsid w:val="00AA17A3"/>
    <w:rsid w:val="00AC63AD"/>
    <w:rsid w:val="00AD2B84"/>
    <w:rsid w:val="00AE0970"/>
    <w:rsid w:val="00AE3C15"/>
    <w:rsid w:val="00AF7035"/>
    <w:rsid w:val="00B165B9"/>
    <w:rsid w:val="00B170E9"/>
    <w:rsid w:val="00B261E9"/>
    <w:rsid w:val="00B312BF"/>
    <w:rsid w:val="00B3157F"/>
    <w:rsid w:val="00B37061"/>
    <w:rsid w:val="00B51342"/>
    <w:rsid w:val="00B6049C"/>
    <w:rsid w:val="00B84A9B"/>
    <w:rsid w:val="00B9001D"/>
    <w:rsid w:val="00BA1DB7"/>
    <w:rsid w:val="00BA59CB"/>
    <w:rsid w:val="00BB1D8C"/>
    <w:rsid w:val="00BC1C3E"/>
    <w:rsid w:val="00BC783B"/>
    <w:rsid w:val="00BF0E57"/>
    <w:rsid w:val="00BF6CBF"/>
    <w:rsid w:val="00C173D4"/>
    <w:rsid w:val="00C20551"/>
    <w:rsid w:val="00C32541"/>
    <w:rsid w:val="00C42573"/>
    <w:rsid w:val="00C609AB"/>
    <w:rsid w:val="00C61D65"/>
    <w:rsid w:val="00C62C3A"/>
    <w:rsid w:val="00C75D64"/>
    <w:rsid w:val="00C87CF6"/>
    <w:rsid w:val="00C9151F"/>
    <w:rsid w:val="00CB2D3F"/>
    <w:rsid w:val="00CB36CC"/>
    <w:rsid w:val="00CC4822"/>
    <w:rsid w:val="00CD6D6E"/>
    <w:rsid w:val="00CF0C60"/>
    <w:rsid w:val="00D01F76"/>
    <w:rsid w:val="00D12C64"/>
    <w:rsid w:val="00D23A04"/>
    <w:rsid w:val="00D41E75"/>
    <w:rsid w:val="00D41F49"/>
    <w:rsid w:val="00D42EB1"/>
    <w:rsid w:val="00D42F5E"/>
    <w:rsid w:val="00D5197F"/>
    <w:rsid w:val="00D52E3D"/>
    <w:rsid w:val="00D563C1"/>
    <w:rsid w:val="00D63D10"/>
    <w:rsid w:val="00D947E5"/>
    <w:rsid w:val="00DA7EA6"/>
    <w:rsid w:val="00DB5FFA"/>
    <w:rsid w:val="00DB717F"/>
    <w:rsid w:val="00DB7D82"/>
    <w:rsid w:val="00DC0AD4"/>
    <w:rsid w:val="00DC12B7"/>
    <w:rsid w:val="00DC407B"/>
    <w:rsid w:val="00DC5226"/>
    <w:rsid w:val="00DF09C8"/>
    <w:rsid w:val="00DF7348"/>
    <w:rsid w:val="00E02D32"/>
    <w:rsid w:val="00E03C9B"/>
    <w:rsid w:val="00E14DF1"/>
    <w:rsid w:val="00E259DB"/>
    <w:rsid w:val="00E30479"/>
    <w:rsid w:val="00E3369A"/>
    <w:rsid w:val="00E6208B"/>
    <w:rsid w:val="00E631F3"/>
    <w:rsid w:val="00E76A2F"/>
    <w:rsid w:val="00EA5C8A"/>
    <w:rsid w:val="00ED4A6C"/>
    <w:rsid w:val="00EF2B40"/>
    <w:rsid w:val="00F13EB2"/>
    <w:rsid w:val="00F160C8"/>
    <w:rsid w:val="00F36927"/>
    <w:rsid w:val="00F62788"/>
    <w:rsid w:val="00F64898"/>
    <w:rsid w:val="00F650AF"/>
    <w:rsid w:val="00F73008"/>
    <w:rsid w:val="00F77728"/>
    <w:rsid w:val="00F84949"/>
    <w:rsid w:val="00F9500D"/>
    <w:rsid w:val="00F972E3"/>
    <w:rsid w:val="00FA3934"/>
    <w:rsid w:val="00FB03F6"/>
    <w:rsid w:val="00FB0CEC"/>
    <w:rsid w:val="00FB6C38"/>
    <w:rsid w:val="00FC4150"/>
    <w:rsid w:val="00FC5BFF"/>
    <w:rsid w:val="00FD17CB"/>
    <w:rsid w:val="00FF6AC8"/>
    <w:rsid w:val="00FF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C6E12"/>
  <w15:chartTrackingRefBased/>
  <w15:docId w15:val="{6CDA3B0C-AD86-4F68-A179-B3E90BA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6A2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76A2F"/>
  </w:style>
  <w:style w:type="paragraph" w:styleId="Stopka">
    <w:name w:val="footer"/>
    <w:basedOn w:val="Normalny"/>
    <w:link w:val="StopkaZnak"/>
    <w:uiPriority w:val="99"/>
    <w:unhideWhenUsed/>
    <w:rsid w:val="00E76A2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76A2F"/>
  </w:style>
  <w:style w:type="character" w:styleId="Hipercze">
    <w:name w:val="Hyperlink"/>
    <w:basedOn w:val="Domylnaczcionkaakapitu"/>
    <w:uiPriority w:val="99"/>
    <w:unhideWhenUsed/>
    <w:rsid w:val="00F62788"/>
    <w:rPr>
      <w:color w:val="0000FF"/>
      <w:u w:val="single"/>
    </w:rPr>
  </w:style>
  <w:style w:type="paragraph" w:styleId="Tekstprzypisukocowego">
    <w:name w:val="endnote text"/>
    <w:basedOn w:val="Normalny"/>
    <w:link w:val="TekstprzypisukocowegoZnak"/>
    <w:uiPriority w:val="99"/>
    <w:semiHidden/>
    <w:unhideWhenUsed/>
    <w:rsid w:val="007B39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3960"/>
    <w:rPr>
      <w:sz w:val="20"/>
      <w:szCs w:val="20"/>
    </w:rPr>
  </w:style>
  <w:style w:type="character" w:styleId="Odwoanieprzypisukocowego">
    <w:name w:val="endnote reference"/>
    <w:basedOn w:val="Domylnaczcionkaakapitu"/>
    <w:uiPriority w:val="99"/>
    <w:semiHidden/>
    <w:unhideWhenUsed/>
    <w:rsid w:val="007B3960"/>
    <w:rPr>
      <w:vertAlign w:val="superscript"/>
    </w:rPr>
  </w:style>
  <w:style w:type="character" w:customStyle="1" w:styleId="Nierozpoznanawzmianka1">
    <w:name w:val="Nierozpoznana wzmianka1"/>
    <w:basedOn w:val="Domylnaczcionkaakapitu"/>
    <w:uiPriority w:val="99"/>
    <w:semiHidden/>
    <w:unhideWhenUsed/>
    <w:rsid w:val="0000367E"/>
    <w:rPr>
      <w:color w:val="605E5C"/>
      <w:shd w:val="clear" w:color="auto" w:fill="E1DFDD"/>
    </w:rPr>
  </w:style>
  <w:style w:type="character" w:styleId="Odwoaniedokomentarza">
    <w:name w:val="annotation reference"/>
    <w:basedOn w:val="Domylnaczcionkaakapitu"/>
    <w:uiPriority w:val="99"/>
    <w:semiHidden/>
    <w:unhideWhenUsed/>
    <w:rsid w:val="00A97980"/>
    <w:rPr>
      <w:sz w:val="16"/>
      <w:szCs w:val="16"/>
    </w:rPr>
  </w:style>
  <w:style w:type="paragraph" w:styleId="Tekstkomentarza">
    <w:name w:val="annotation text"/>
    <w:basedOn w:val="Normalny"/>
    <w:link w:val="TekstkomentarzaZnak"/>
    <w:uiPriority w:val="99"/>
    <w:semiHidden/>
    <w:unhideWhenUsed/>
    <w:rsid w:val="00A979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7980"/>
    <w:rPr>
      <w:sz w:val="20"/>
      <w:szCs w:val="20"/>
    </w:rPr>
  </w:style>
  <w:style w:type="paragraph" w:styleId="Tematkomentarza">
    <w:name w:val="annotation subject"/>
    <w:basedOn w:val="Tekstkomentarza"/>
    <w:next w:val="Tekstkomentarza"/>
    <w:link w:val="TematkomentarzaZnak"/>
    <w:uiPriority w:val="99"/>
    <w:semiHidden/>
    <w:unhideWhenUsed/>
    <w:rsid w:val="00A97980"/>
    <w:rPr>
      <w:b/>
      <w:bCs/>
    </w:rPr>
  </w:style>
  <w:style w:type="character" w:customStyle="1" w:styleId="TematkomentarzaZnak">
    <w:name w:val="Temat komentarza Znak"/>
    <w:basedOn w:val="TekstkomentarzaZnak"/>
    <w:link w:val="Tematkomentarza"/>
    <w:uiPriority w:val="99"/>
    <w:semiHidden/>
    <w:rsid w:val="00A97980"/>
    <w:rPr>
      <w:b/>
      <w:bCs/>
      <w:sz w:val="20"/>
      <w:szCs w:val="20"/>
    </w:rPr>
  </w:style>
  <w:style w:type="paragraph" w:styleId="Tekstdymka">
    <w:name w:val="Balloon Text"/>
    <w:basedOn w:val="Normalny"/>
    <w:link w:val="TekstdymkaZnak"/>
    <w:uiPriority w:val="99"/>
    <w:semiHidden/>
    <w:unhideWhenUsed/>
    <w:rsid w:val="00A97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7980"/>
    <w:rPr>
      <w:rFonts w:ascii="Segoe UI" w:hAnsi="Segoe UI" w:cs="Segoe UI"/>
      <w:sz w:val="18"/>
      <w:szCs w:val="18"/>
    </w:rPr>
  </w:style>
  <w:style w:type="paragraph" w:styleId="Poprawka">
    <w:name w:val="Revision"/>
    <w:hidden/>
    <w:uiPriority w:val="99"/>
    <w:semiHidden/>
    <w:rsid w:val="00606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pasko@advancedpr.pl" TargetMode="External"/><Relationship Id="rId4" Type="http://schemas.openxmlformats.org/officeDocument/2006/relationships/styles" Target="styles.xml"/><Relationship Id="rId9" Type="http://schemas.openxmlformats.org/officeDocument/2006/relationships/hyperlink" Target="mailto:kwielgus@advancedpr.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7E4C14B436E4A989D4C15D6475C00" ma:contentTypeVersion="14" ma:contentTypeDescription="Crée un document." ma:contentTypeScope="" ma:versionID="bf14cd3645d7030f893f191f71c1a2fc">
  <xsd:schema xmlns:xsd="http://www.w3.org/2001/XMLSchema" xmlns:xs="http://www.w3.org/2001/XMLSchema" xmlns:p="http://schemas.microsoft.com/office/2006/metadata/properties" xmlns:ns2="f7b2d38c-e60b-4c38-aa5c-57ab1d78e1b5" xmlns:ns3="0f938e82-98c6-4588-8778-6d08f8747f6e" targetNamespace="http://schemas.microsoft.com/office/2006/metadata/properties" ma:root="true" ma:fieldsID="6692b2378ab93eb0a5090556258e8f22" ns2:_="" ns3:_="">
    <xsd:import namespace="f7b2d38c-e60b-4c38-aa5c-57ab1d78e1b5"/>
    <xsd:import namespace="0f938e82-98c6-4588-8778-6d08f8747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2d38c-e60b-4c38-aa5c-57ab1d78e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45ebaa8-ea47-4265-bb76-ea008aed27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938e82-98c6-4588-8778-6d08f8747f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77656d-b49e-480d-a214-71e6751690d8}" ma:internalName="TaxCatchAll" ma:showField="CatchAllData" ma:web="0f938e82-98c6-4588-8778-6d08f8747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b2d38c-e60b-4c38-aa5c-57ab1d78e1b5">
      <Terms xmlns="http://schemas.microsoft.com/office/infopath/2007/PartnerControls"/>
    </lcf76f155ced4ddcb4097134ff3c332f>
    <TaxCatchAll xmlns="0f938e82-98c6-4588-8778-6d08f8747f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FAF49-A390-4420-A740-BE07946A9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2d38c-e60b-4c38-aa5c-57ab1d78e1b5"/>
    <ds:schemaRef ds:uri="0f938e82-98c6-4588-8778-6d08f874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6E4E8-8716-458E-BFED-0FD7C4505FB0}">
  <ds:schemaRefs>
    <ds:schemaRef ds:uri="http://schemas.microsoft.com/office/2006/metadata/properties"/>
    <ds:schemaRef ds:uri="http://schemas.microsoft.com/office/infopath/2007/PartnerControls"/>
    <ds:schemaRef ds:uri="f7b2d38c-e60b-4c38-aa5c-57ab1d78e1b5"/>
    <ds:schemaRef ds:uri="0f938e82-98c6-4588-8778-6d08f8747f6e"/>
  </ds:schemaRefs>
</ds:datastoreItem>
</file>

<file path=customXml/itemProps3.xml><?xml version="1.0" encoding="utf-8"?>
<ds:datastoreItem xmlns:ds="http://schemas.openxmlformats.org/officeDocument/2006/customXml" ds:itemID="{A52CAC12-17A7-4209-8E47-D2E7C4886966}">
  <ds:schemaRefs>
    <ds:schemaRef ds:uri="http://schemas.microsoft.com/sharepoint/v3/contenttype/forms"/>
  </ds:schemaRefs>
</ds:datastoreItem>
</file>

<file path=docMetadata/LabelInfo.xml><?xml version="1.0" encoding="utf-8"?>
<clbl:labelList xmlns:clbl="http://schemas.microsoft.com/office/2020/mipLabelMetadata">
  <clbl:label id="{9239ef71-a131-46a7-9947-05e08b1cb813}" enabled="1" method="Privileged" siteId="{049e3382-8cdc-477b-9317-951b046896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3009</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Roznowska, Agnieszka</dc:creator>
  <cp:keywords/>
  <dc:description/>
  <cp:lastModifiedBy>Krzysztof Wielgus</cp:lastModifiedBy>
  <cp:revision>2</cp:revision>
  <dcterms:created xsi:type="dcterms:W3CDTF">2023-02-08T10:47:00Z</dcterms:created>
  <dcterms:modified xsi:type="dcterms:W3CDTF">2023-02-08T10:47:00Z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0x01010064E7E4C14B436E4A989D4C15D6475C00</vt:lpwstr>
  </property>
</Properties>
</file>